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A" w:rsidRDefault="009D3EDA" w:rsidP="009D3E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 предоставления</w:t>
      </w:r>
    </w:p>
    <w:p w:rsidR="009D3EDA" w:rsidRDefault="009D3EDA" w:rsidP="009D3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9D3EDA" w:rsidRDefault="009D3EDA" w:rsidP="009D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3EDA" w:rsidRDefault="009D3EDA" w:rsidP="009D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Федерации, текст опубликован в «Российской газете» от 25 декабря 1993 года № 237;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 от 29 декабря 2004 </w:t>
      </w:r>
      <w:r>
        <w:rPr>
          <w:rFonts w:ascii="Times New Roman" w:hAnsi="Times New Roman"/>
          <w:sz w:val="28"/>
          <w:szCs w:val="28"/>
        </w:rPr>
        <w:br/>
        <w:t>№ 188-ФЗ, текст опубликован в «Российской газете» от 12 января 2005 года № 1;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текст опубликован в «Российской газете» от 8 октября 2003 года № 202;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информации», текст опубликован в «Российской газете» от 29 июля 2006 года № 165;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2006 года № 152-ФЗ «О персональных данных», текст опубликован в «Российской газете» от 29 июля 2006 года </w:t>
      </w:r>
      <w:r>
        <w:rPr>
          <w:rFonts w:ascii="Times New Roman" w:hAnsi="Times New Roman"/>
          <w:sz w:val="28"/>
          <w:szCs w:val="28"/>
        </w:rPr>
        <w:br/>
        <w:t>№ 165;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декабря 2006 года № 256-ФЗ «О дополнительных мерах государственной поддержки семей, имеющих детей», текст опубликован в «Российской газете» от 31 декабря 2006 года № 297;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услуг», текст опубликован в «Российской газете» от 30 июля 2010 года № 168;</w:t>
      </w:r>
    </w:p>
    <w:p w:rsidR="009D3EDA" w:rsidRDefault="009D3EDA" w:rsidP="009D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текст опубликован в «Российской газете» от               31 августа 2012 года № 200;</w:t>
      </w:r>
      <w:proofErr w:type="gramEnd"/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12 декабря 2007 года № 862 "О Правилах направления средств (части средств) материнского (семейного) капитала на улучшение жилищных условий», текст опубликован в «Российской газете» от 19 декабря 2007 года № 284;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правилами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утвержденными постановлением Правительства Российской Федерации от 18 августа 2011 года № 686, текст опубликован в «Российской газете» от 24 августа 2011 года № 186;</w:t>
      </w:r>
      <w:proofErr w:type="gramEnd"/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приказом Министерства регионального развития Российской Федерации от 17 июня 2011 года № 286 «Об утверждении формы документа, </w:t>
      </w:r>
      <w:r>
        <w:rPr>
          <w:rFonts w:ascii="Times New Roman" w:hAnsi="Times New Roman"/>
          <w:sz w:val="28"/>
          <w:szCs w:val="28"/>
        </w:rPr>
        <w:lastRenderedPageBreak/>
        <w:t>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площадь жилого помещения (жилых помещений) реконструируемого объекта увеличивается не менее чем на учетную норму площади 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помещения, </w:t>
      </w:r>
      <w:proofErr w:type="gramStart"/>
      <w:r>
        <w:rPr>
          <w:rFonts w:ascii="Times New Roman" w:hAnsi="Times New Roman"/>
          <w:sz w:val="28"/>
          <w:szCs w:val="28"/>
        </w:rPr>
        <w:t>устанавливаемую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жилищным законодательством Российской Федерации», текст опубликован в «Российской газете» от 29 июля 2011 года № 165;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муниципального образования город-курорт Анапа, принятым решением Совета муниципального образования город-курорт Анапа от 16 апреля 2015 года № 544, текст опубликован в газете «</w:t>
      </w:r>
      <w:proofErr w:type="spellStart"/>
      <w:r>
        <w:rPr>
          <w:rFonts w:ascii="Times New Roman" w:hAnsi="Times New Roman"/>
          <w:sz w:val="28"/>
          <w:szCs w:val="28"/>
        </w:rPr>
        <w:t>Анапское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/>
          <w:sz w:val="28"/>
          <w:szCs w:val="28"/>
        </w:rPr>
        <w:t>» от 30 мая 2015 года № 62-66;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 мая 2011 года № 1073;</w:t>
      </w:r>
    </w:p>
    <w:p w:rsidR="009D3EDA" w:rsidRDefault="009D3EDA" w:rsidP="009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Порядком осмотра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строительства, строительство (реконструкция) которого осуществлено с привлечением средств материнского (семейного) капитала, утвержденным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муниципального образования город-курорт Анапа от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16 января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2012 года № 87.</w:t>
      </w:r>
    </w:p>
    <w:p w:rsidR="009D3EDA" w:rsidRDefault="009D3EDA" w:rsidP="009D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26A" w:rsidRDefault="00F6226A"/>
    <w:sectPr w:rsidR="00F6226A" w:rsidSect="00F6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EDA"/>
    <w:rsid w:val="004D27EF"/>
    <w:rsid w:val="005E5E4A"/>
    <w:rsid w:val="0067509B"/>
    <w:rsid w:val="007D344A"/>
    <w:rsid w:val="009D3EDA"/>
    <w:rsid w:val="00AB3E47"/>
    <w:rsid w:val="00F6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3EDA"/>
    <w:rPr>
      <w:color w:val="0000FF"/>
      <w:u w:val="single"/>
    </w:rPr>
  </w:style>
  <w:style w:type="character" w:customStyle="1" w:styleId="apple-converted-space">
    <w:name w:val="apple-converted-space"/>
    <w:rsid w:val="009D3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18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AMT</cp:lastModifiedBy>
  <cp:revision>2</cp:revision>
  <cp:lastPrinted>2019-06-28T12:27:00Z</cp:lastPrinted>
  <dcterms:created xsi:type="dcterms:W3CDTF">2019-06-28T12:27:00Z</dcterms:created>
  <dcterms:modified xsi:type="dcterms:W3CDTF">2019-06-28T12:27:00Z</dcterms:modified>
</cp:coreProperties>
</file>